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600CD" w:rsidRPr="00B63361" w14:paraId="2E9D6520" w14:textId="77777777" w:rsidTr="00A600CD">
        <w:trPr>
          <w:cantSplit/>
          <w:trHeight w:val="454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17A4F6D1" w14:textId="77777777" w:rsidR="00A600CD" w:rsidRPr="00B63361" w:rsidRDefault="00A600CD" w:rsidP="00A600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3361">
              <w:rPr>
                <w:rFonts w:cstheme="minorHAnsi"/>
                <w:b/>
                <w:bCs/>
                <w:sz w:val="20"/>
                <w:szCs w:val="20"/>
              </w:rPr>
              <w:t>Popis úkonu orgánu veřejné moci</w:t>
            </w:r>
          </w:p>
        </w:tc>
      </w:tr>
      <w:tr w:rsidR="00B63361" w:rsidRPr="00B63361" w14:paraId="42A8D947" w14:textId="77777777" w:rsidTr="00A600CD">
        <w:trPr>
          <w:cantSplit/>
          <w:trHeight w:val="454"/>
        </w:trPr>
        <w:tc>
          <w:tcPr>
            <w:tcW w:w="2405" w:type="dxa"/>
            <w:shd w:val="clear" w:color="auto" w:fill="FBE4D5" w:themeFill="accent2" w:themeFillTint="33"/>
          </w:tcPr>
          <w:p w14:paraId="673D551D" w14:textId="107801F1" w:rsidR="00B63361" w:rsidRPr="00B6336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63361">
              <w:rPr>
                <w:rFonts w:cstheme="minorHAnsi"/>
                <w:b/>
                <w:bCs/>
                <w:sz w:val="20"/>
                <w:szCs w:val="20"/>
              </w:rPr>
              <w:t>Název úkonu</w:t>
            </w:r>
          </w:p>
        </w:tc>
        <w:tc>
          <w:tcPr>
            <w:tcW w:w="7223" w:type="dxa"/>
            <w:shd w:val="clear" w:color="auto" w:fill="FBE4D5" w:themeFill="accent2" w:themeFillTint="33"/>
          </w:tcPr>
          <w:p w14:paraId="36F7273B" w14:textId="66EF26C2" w:rsidR="00B63361" w:rsidRPr="00B63361" w:rsidRDefault="00B63361" w:rsidP="00B6336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63361">
              <w:rPr>
                <w:rFonts w:cstheme="minorHAnsi"/>
                <w:b/>
                <w:bCs/>
                <w:sz w:val="20"/>
                <w:szCs w:val="20"/>
              </w:rPr>
              <w:t>Vydání oprávnění pyrotechnika</w:t>
            </w:r>
          </w:p>
        </w:tc>
      </w:tr>
      <w:tr w:rsidR="00B63361" w:rsidRPr="00B63361" w14:paraId="6155B0DB" w14:textId="77777777" w:rsidTr="00A600CD">
        <w:tc>
          <w:tcPr>
            <w:tcW w:w="2405" w:type="dxa"/>
          </w:tcPr>
          <w:p w14:paraId="62A44046" w14:textId="7FAEC0C1" w:rsidR="00B63361" w:rsidRPr="00B6336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63361">
              <w:rPr>
                <w:rFonts w:cstheme="minorHAnsi"/>
                <w:b/>
                <w:bCs/>
                <w:sz w:val="20"/>
                <w:szCs w:val="20"/>
              </w:rPr>
              <w:t>V jakém případě ve věci jednat</w:t>
            </w:r>
          </w:p>
        </w:tc>
        <w:tc>
          <w:tcPr>
            <w:tcW w:w="7223" w:type="dxa"/>
          </w:tcPr>
          <w:p w14:paraId="5242A235" w14:textId="6E25BBF9" w:rsidR="00B63361" w:rsidRPr="00B63361" w:rsidRDefault="00B63361" w:rsidP="00B63361">
            <w:pPr>
              <w:jc w:val="both"/>
              <w:rPr>
                <w:rFonts w:cstheme="minorHAnsi"/>
                <w:sz w:val="20"/>
                <w:szCs w:val="20"/>
              </w:rPr>
            </w:pPr>
            <w:r w:rsidRPr="00B63361">
              <w:rPr>
                <w:rFonts w:cstheme="minorHAnsi"/>
                <w:sz w:val="20"/>
                <w:szCs w:val="20"/>
              </w:rPr>
              <w:t>Ve věci vydání oprávnění pyrotechnika musí jednat fyzická osoba, která hodlá provádět ničení výbušnin v procesu jejich výroby a zpracování.</w:t>
            </w:r>
          </w:p>
        </w:tc>
      </w:tr>
      <w:tr w:rsidR="00B63361" w:rsidRPr="00B63361" w14:paraId="5E6964E7" w14:textId="77777777" w:rsidTr="00A600CD">
        <w:tc>
          <w:tcPr>
            <w:tcW w:w="2405" w:type="dxa"/>
          </w:tcPr>
          <w:p w14:paraId="2F6EA716" w14:textId="38A93612" w:rsidR="00B63361" w:rsidRPr="00B6336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63361">
              <w:rPr>
                <w:rFonts w:cstheme="minorHAnsi"/>
                <w:b/>
                <w:bCs/>
                <w:sz w:val="20"/>
                <w:szCs w:val="20"/>
              </w:rPr>
              <w:t>Charakteristika úkonu</w:t>
            </w:r>
          </w:p>
        </w:tc>
        <w:tc>
          <w:tcPr>
            <w:tcW w:w="7223" w:type="dxa"/>
          </w:tcPr>
          <w:p w14:paraId="430CD58D" w14:textId="4E8C18B2" w:rsidR="00B63361" w:rsidRPr="00B63361" w:rsidRDefault="00B63361" w:rsidP="00B63361">
            <w:pPr>
              <w:jc w:val="both"/>
              <w:rPr>
                <w:rFonts w:cstheme="minorHAnsi"/>
                <w:sz w:val="20"/>
                <w:szCs w:val="20"/>
              </w:rPr>
            </w:pPr>
            <w:r w:rsidRPr="00B63361">
              <w:rPr>
                <w:rFonts w:cstheme="minorHAnsi"/>
                <w:sz w:val="20"/>
                <w:szCs w:val="20"/>
              </w:rPr>
              <w:t>Podstatou úkonu je prověření odborné způsobilosti žadatele z teoretických a praktických znalostí ze složení výbušnin, jejich fyzikálně chemických vlastností, jejich základního použití, a základních postupů při jejich ničení.</w:t>
            </w:r>
          </w:p>
        </w:tc>
      </w:tr>
      <w:tr w:rsidR="00B63361" w:rsidRPr="00B63361" w14:paraId="24857FD7" w14:textId="77777777" w:rsidTr="00A600CD">
        <w:tc>
          <w:tcPr>
            <w:tcW w:w="2405" w:type="dxa"/>
          </w:tcPr>
          <w:p w14:paraId="0C50D43A" w14:textId="6F9C3B6E" w:rsidR="00B63361" w:rsidRPr="00B6336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63361">
              <w:rPr>
                <w:rFonts w:cstheme="minorHAnsi"/>
                <w:b/>
                <w:bCs/>
                <w:sz w:val="20"/>
                <w:szCs w:val="20"/>
              </w:rPr>
              <w:t>Výsledek úkonu</w:t>
            </w:r>
          </w:p>
        </w:tc>
        <w:tc>
          <w:tcPr>
            <w:tcW w:w="7223" w:type="dxa"/>
          </w:tcPr>
          <w:p w14:paraId="13EA748A" w14:textId="57A0D1D6" w:rsidR="00B63361" w:rsidRPr="00B63361" w:rsidRDefault="00B63361" w:rsidP="00B63361">
            <w:pPr>
              <w:jc w:val="both"/>
              <w:rPr>
                <w:rFonts w:cstheme="minorHAnsi"/>
                <w:sz w:val="20"/>
                <w:szCs w:val="20"/>
              </w:rPr>
            </w:pPr>
            <w:r w:rsidRPr="00B63361">
              <w:rPr>
                <w:rFonts w:cstheme="minorHAnsi"/>
                <w:sz w:val="20"/>
                <w:szCs w:val="20"/>
              </w:rPr>
              <w:t>Po splnění požadavků stanovených zákonem č. 61/1988 Sb., o hornické činnosti, výbušninách a o státní báňské správě, ve znění pozdějších předpisů, a vyhlášky č. </w:t>
            </w:r>
            <w:r w:rsidRPr="00B63361">
              <w:rPr>
                <w:rFonts w:eastAsia="Times New Roman" w:cstheme="minorHAnsi"/>
                <w:kern w:val="36"/>
                <w:sz w:val="20"/>
                <w:szCs w:val="20"/>
                <w:lang w:eastAsia="cs-CZ"/>
              </w:rPr>
              <w:t>327/1992 Sb.</w:t>
            </w:r>
            <w:r w:rsidRPr="00B63361">
              <w:rPr>
                <w:rFonts w:eastAsia="Times New Roman" w:cstheme="minorHAnsi"/>
                <w:iCs/>
                <w:kern w:val="36"/>
                <w:sz w:val="20"/>
                <w:szCs w:val="20"/>
                <w:lang w:eastAsia="cs-CZ"/>
              </w:rPr>
              <w:t>, kterou se stanoví požadavky k zajištění bezpečnosti a ochrany zdraví při práci a bezpečnosti provozu při výrobě a zpracování výbušnin a o odborné způsobilosti pracovníků pro tuto činnost</w:t>
            </w:r>
            <w:r w:rsidRPr="00B63361">
              <w:rPr>
                <w:rFonts w:cstheme="minorHAnsi"/>
                <w:sz w:val="20"/>
                <w:szCs w:val="20"/>
              </w:rPr>
              <w:t>, ve znění pozdějších předpisů, získá žadatel oprávnění pyrotechnika.</w:t>
            </w:r>
          </w:p>
        </w:tc>
      </w:tr>
      <w:tr w:rsidR="00B63361" w:rsidRPr="00B63361" w14:paraId="4ECA9809" w14:textId="77777777" w:rsidTr="00A600CD">
        <w:tc>
          <w:tcPr>
            <w:tcW w:w="2405" w:type="dxa"/>
          </w:tcPr>
          <w:p w14:paraId="30862D4E" w14:textId="4F9EE7B7" w:rsidR="00B63361" w:rsidRPr="00B6336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63361">
              <w:rPr>
                <w:rFonts w:cstheme="minorHAnsi"/>
                <w:b/>
                <w:bCs/>
                <w:sz w:val="20"/>
                <w:szCs w:val="20"/>
              </w:rPr>
              <w:t>Kdy věc řešit</w:t>
            </w:r>
          </w:p>
        </w:tc>
        <w:tc>
          <w:tcPr>
            <w:tcW w:w="7223" w:type="dxa"/>
          </w:tcPr>
          <w:p w14:paraId="2684C6C7" w14:textId="3BFE5EAC" w:rsidR="00B63361" w:rsidRPr="00B63361" w:rsidRDefault="00B63361" w:rsidP="00B63361">
            <w:pPr>
              <w:jc w:val="both"/>
              <w:rPr>
                <w:rFonts w:cstheme="minorHAnsi"/>
                <w:sz w:val="20"/>
                <w:szCs w:val="20"/>
              </w:rPr>
            </w:pPr>
            <w:r w:rsidRPr="00B63361">
              <w:rPr>
                <w:rFonts w:cstheme="minorHAnsi"/>
                <w:sz w:val="20"/>
                <w:szCs w:val="20"/>
              </w:rPr>
              <w:t>Žádost o oprávnění pyrotechnika se podává před, případně při nástupu žadatele do kurzu organizovaného pověřeným školicím zařízením. Oprávnění se vydává fyzické osobě, která splňuje všechny požadavky stanovené zákonem č. 61/1988 Sb., o hornické činnosti, výbušninách a o státní báňské správě, ve znění pozdějších předpisů, a</w:t>
            </w:r>
            <w:r w:rsidR="00436A48">
              <w:rPr>
                <w:rFonts w:cstheme="minorHAnsi"/>
                <w:sz w:val="20"/>
                <w:szCs w:val="20"/>
              </w:rPr>
              <w:t> </w:t>
            </w:r>
            <w:r w:rsidRPr="00B63361">
              <w:rPr>
                <w:rFonts w:cstheme="minorHAnsi"/>
                <w:sz w:val="20"/>
                <w:szCs w:val="20"/>
              </w:rPr>
              <w:t>vyhláškou č. </w:t>
            </w:r>
            <w:r w:rsidRPr="00B63361">
              <w:rPr>
                <w:rFonts w:eastAsia="Times New Roman" w:cstheme="minorHAnsi"/>
                <w:kern w:val="36"/>
                <w:sz w:val="20"/>
                <w:szCs w:val="20"/>
                <w:lang w:eastAsia="cs-CZ"/>
              </w:rPr>
              <w:t>327/1992 Sb.</w:t>
            </w:r>
            <w:r w:rsidRPr="00B63361">
              <w:rPr>
                <w:rFonts w:eastAsia="Times New Roman" w:cstheme="minorHAnsi"/>
                <w:iCs/>
                <w:kern w:val="36"/>
                <w:sz w:val="20"/>
                <w:szCs w:val="20"/>
                <w:lang w:eastAsia="cs-CZ"/>
              </w:rPr>
              <w:t>, kterou se stanoví požadavky k zajištění bezpečnosti a</w:t>
            </w:r>
            <w:r w:rsidR="00436A48">
              <w:rPr>
                <w:rFonts w:eastAsia="Times New Roman" w:cstheme="minorHAnsi"/>
                <w:iCs/>
                <w:kern w:val="36"/>
                <w:sz w:val="20"/>
                <w:szCs w:val="20"/>
                <w:lang w:eastAsia="cs-CZ"/>
              </w:rPr>
              <w:t> </w:t>
            </w:r>
            <w:r w:rsidRPr="00B63361">
              <w:rPr>
                <w:rFonts w:eastAsia="Times New Roman" w:cstheme="minorHAnsi"/>
                <w:iCs/>
                <w:kern w:val="36"/>
                <w:sz w:val="20"/>
                <w:szCs w:val="20"/>
                <w:lang w:eastAsia="cs-CZ"/>
              </w:rPr>
              <w:t>ochrany zdraví při práci a bezpečnosti provozu při výrobě a zpracování výbušnin a</w:t>
            </w:r>
            <w:r w:rsidR="00436A48">
              <w:rPr>
                <w:rFonts w:eastAsia="Times New Roman" w:cstheme="minorHAnsi"/>
                <w:iCs/>
                <w:kern w:val="36"/>
                <w:sz w:val="20"/>
                <w:szCs w:val="20"/>
                <w:lang w:eastAsia="cs-CZ"/>
              </w:rPr>
              <w:t> </w:t>
            </w:r>
            <w:r w:rsidRPr="00B63361">
              <w:rPr>
                <w:rFonts w:eastAsia="Times New Roman" w:cstheme="minorHAnsi"/>
                <w:iCs/>
                <w:kern w:val="36"/>
                <w:sz w:val="20"/>
                <w:szCs w:val="20"/>
                <w:lang w:eastAsia="cs-CZ"/>
              </w:rPr>
              <w:t>o</w:t>
            </w:r>
            <w:r w:rsidR="00436A48">
              <w:rPr>
                <w:rFonts w:eastAsia="Times New Roman" w:cstheme="minorHAnsi"/>
                <w:iCs/>
                <w:kern w:val="36"/>
                <w:sz w:val="20"/>
                <w:szCs w:val="20"/>
                <w:lang w:eastAsia="cs-CZ"/>
              </w:rPr>
              <w:t> </w:t>
            </w:r>
            <w:r w:rsidRPr="00B63361">
              <w:rPr>
                <w:rFonts w:eastAsia="Times New Roman" w:cstheme="minorHAnsi"/>
                <w:iCs/>
                <w:kern w:val="36"/>
                <w:sz w:val="20"/>
                <w:szCs w:val="20"/>
                <w:lang w:eastAsia="cs-CZ"/>
              </w:rPr>
              <w:t>odborné způsobilosti pracovníků pro tuto činnost</w:t>
            </w:r>
            <w:r w:rsidRPr="00B63361">
              <w:rPr>
                <w:rFonts w:cstheme="minorHAnsi"/>
                <w:sz w:val="20"/>
                <w:szCs w:val="20"/>
              </w:rPr>
              <w:t>, ve znění pozdějších předpisů, zejména, není-li omezena její svéprávnost a splňuje požadavky bezúhonnost, zdravotní způsobilost, splní podmínky kurzu a úspěšně absolvuje závěrečnou zkoušku.</w:t>
            </w:r>
          </w:p>
        </w:tc>
      </w:tr>
      <w:tr w:rsidR="00B63361" w:rsidRPr="00B63361" w14:paraId="581C4155" w14:textId="77777777" w:rsidTr="00A600CD">
        <w:tc>
          <w:tcPr>
            <w:tcW w:w="2405" w:type="dxa"/>
          </w:tcPr>
          <w:p w14:paraId="4D375FA5" w14:textId="232D28C7" w:rsidR="00B63361" w:rsidRPr="00B6336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63361">
              <w:rPr>
                <w:rFonts w:cstheme="minorHAnsi"/>
                <w:b/>
                <w:bCs/>
                <w:sz w:val="20"/>
                <w:szCs w:val="20"/>
              </w:rPr>
              <w:t>Co je nutné doložit při iniciaci úkonu provedené elektronicky</w:t>
            </w:r>
          </w:p>
        </w:tc>
        <w:tc>
          <w:tcPr>
            <w:tcW w:w="7223" w:type="dxa"/>
          </w:tcPr>
          <w:p w14:paraId="16822779" w14:textId="2EB13EF7" w:rsidR="00B63361" w:rsidRPr="00B63361" w:rsidRDefault="00B63361" w:rsidP="00B63361">
            <w:pPr>
              <w:jc w:val="both"/>
              <w:rPr>
                <w:rFonts w:cstheme="minorHAnsi"/>
                <w:sz w:val="20"/>
                <w:szCs w:val="20"/>
              </w:rPr>
            </w:pPr>
            <w:r w:rsidRPr="00B63361">
              <w:rPr>
                <w:rFonts w:cstheme="minorHAnsi"/>
                <w:sz w:val="20"/>
                <w:szCs w:val="20"/>
              </w:rPr>
              <w:t>Ž</w:t>
            </w:r>
            <w:r w:rsidR="00FA2F8E">
              <w:rPr>
                <w:rFonts w:cstheme="minorHAnsi"/>
                <w:sz w:val="20"/>
                <w:szCs w:val="20"/>
              </w:rPr>
              <w:t xml:space="preserve">ádost </w:t>
            </w:r>
            <w:r w:rsidRPr="00B63361">
              <w:rPr>
                <w:rFonts w:cstheme="minorHAnsi"/>
                <w:sz w:val="20"/>
                <w:szCs w:val="20"/>
              </w:rPr>
              <w:t xml:space="preserve">o oprávnění pyrotechnika </w:t>
            </w:r>
            <w:r w:rsidR="00FA2F8E">
              <w:rPr>
                <w:rFonts w:cstheme="minorHAnsi"/>
                <w:sz w:val="20"/>
                <w:szCs w:val="20"/>
              </w:rPr>
              <w:t xml:space="preserve">by kromě </w:t>
            </w:r>
            <w:r w:rsidRPr="00B63361">
              <w:rPr>
                <w:rFonts w:cstheme="minorHAnsi"/>
                <w:sz w:val="20"/>
                <w:szCs w:val="20"/>
              </w:rPr>
              <w:t xml:space="preserve">obecných náležitostí podání podle § 37 odst. 2 zákona č. 500/2004 Sb., správní řád, </w:t>
            </w:r>
            <w:r w:rsidR="00FA2F8E">
              <w:rPr>
                <w:rFonts w:cstheme="minorHAnsi"/>
                <w:sz w:val="20"/>
                <w:szCs w:val="20"/>
              </w:rPr>
              <w:t xml:space="preserve">měly být doložena </w:t>
            </w:r>
            <w:r w:rsidRPr="00B63361">
              <w:rPr>
                <w:rFonts w:cstheme="minorHAnsi"/>
                <w:sz w:val="20"/>
                <w:szCs w:val="20"/>
              </w:rPr>
              <w:t>doklad</w:t>
            </w:r>
            <w:r w:rsidR="00FA2F8E">
              <w:rPr>
                <w:rFonts w:cstheme="minorHAnsi"/>
                <w:sz w:val="20"/>
                <w:szCs w:val="20"/>
              </w:rPr>
              <w:t>y</w:t>
            </w:r>
            <w:r w:rsidRPr="00B63361">
              <w:rPr>
                <w:rFonts w:cstheme="minorHAnsi"/>
                <w:sz w:val="20"/>
                <w:szCs w:val="20"/>
              </w:rPr>
              <w:t xml:space="preserve"> o:</w:t>
            </w:r>
          </w:p>
          <w:p w14:paraId="1A3103E2" w14:textId="77777777" w:rsidR="00B63361" w:rsidRPr="00B63361" w:rsidRDefault="00B63361" w:rsidP="00B63361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63361">
              <w:rPr>
                <w:rFonts w:cstheme="minorHAnsi"/>
                <w:sz w:val="20"/>
                <w:szCs w:val="20"/>
              </w:rPr>
              <w:t>zdravotní způsobilosti k nakládání s výbušninami s přihlédnutím ke kontraindikacím stanoveným vyhláškou č. 79/2013 Sb., o provedení některých ustanovení zákona č. 373/2011 Sb., o specifických zdravotních službách (vyhláška o pracovnělékařských službách a některých druzích posudkové péče),</w:t>
            </w:r>
          </w:p>
          <w:p w14:paraId="656EAE0C" w14:textId="77777777" w:rsidR="00B63361" w:rsidRPr="00B63361" w:rsidRDefault="00B63361" w:rsidP="00B63361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63361">
              <w:rPr>
                <w:rFonts w:cstheme="minorHAnsi"/>
                <w:sz w:val="20"/>
                <w:szCs w:val="20"/>
              </w:rPr>
              <w:t>dosažení alespoň základního vzdělání,</w:t>
            </w:r>
          </w:p>
          <w:p w14:paraId="7E5AA370" w14:textId="77777777" w:rsidR="0035060A" w:rsidRDefault="00B63361" w:rsidP="0035060A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63361">
              <w:rPr>
                <w:rFonts w:cstheme="minorHAnsi"/>
                <w:sz w:val="20"/>
                <w:szCs w:val="20"/>
              </w:rPr>
              <w:t>odborné způsobilosti pro práci s výbušninami podle § 3 vyhlášky č. 327/1992 Sb. a</w:t>
            </w:r>
          </w:p>
          <w:p w14:paraId="7A7791AB" w14:textId="23152C8B" w:rsidR="00B63361" w:rsidRPr="0035060A" w:rsidRDefault="00B63361" w:rsidP="0035060A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5060A">
              <w:rPr>
                <w:rFonts w:cstheme="minorHAnsi"/>
                <w:sz w:val="20"/>
                <w:szCs w:val="20"/>
              </w:rPr>
              <w:t>absolvování kurzu, ve kterém se provádí teoretická příprava uchazečů o oprávnění pyrotechnika v rozsahu nejméně 100 hodin.</w:t>
            </w:r>
          </w:p>
        </w:tc>
      </w:tr>
      <w:tr w:rsidR="00E74BDA" w:rsidRPr="00566D33" w14:paraId="2920DFAC" w14:textId="77777777" w:rsidTr="00A600CD">
        <w:tc>
          <w:tcPr>
            <w:tcW w:w="2405" w:type="dxa"/>
          </w:tcPr>
          <w:p w14:paraId="4F034F97" w14:textId="17C9054C" w:rsidR="00E74BDA" w:rsidRPr="00566D33" w:rsidRDefault="00E74BDA" w:rsidP="00E74BD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66D33">
              <w:rPr>
                <w:rFonts w:cstheme="minorHAnsi"/>
                <w:b/>
                <w:bCs/>
                <w:sz w:val="20"/>
                <w:szCs w:val="20"/>
              </w:rPr>
              <w:t>Co je nutné doložit při iniciaci úkonu provedené jinak než elektronicky</w:t>
            </w:r>
          </w:p>
        </w:tc>
        <w:tc>
          <w:tcPr>
            <w:tcW w:w="7223" w:type="dxa"/>
          </w:tcPr>
          <w:p w14:paraId="5F000652" w14:textId="77777777" w:rsidR="00E74BDA" w:rsidRPr="00566D33" w:rsidRDefault="00E74BDA" w:rsidP="00E74BDA">
            <w:pPr>
              <w:jc w:val="both"/>
              <w:rPr>
                <w:rFonts w:cstheme="minorHAnsi"/>
                <w:sz w:val="20"/>
                <w:szCs w:val="20"/>
              </w:rPr>
            </w:pPr>
            <w:r w:rsidRPr="00566D33">
              <w:rPr>
                <w:rFonts w:cstheme="minorHAnsi"/>
                <w:sz w:val="20"/>
                <w:szCs w:val="20"/>
              </w:rPr>
              <w:t>Žádost o oprávnění pyrotechnika by kromě obecných náležitostí podání podle § 37 odst. 2 zákona č. 500/2004 Sb., správní řád, měly být doložena doklady o:</w:t>
            </w:r>
          </w:p>
          <w:p w14:paraId="1EFF54DA" w14:textId="3B71644C" w:rsidR="00E74BDA" w:rsidRPr="00566D33" w:rsidRDefault="00E74BDA" w:rsidP="00E74BDA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66D33">
              <w:rPr>
                <w:rFonts w:cstheme="minorHAnsi"/>
                <w:sz w:val="20"/>
                <w:szCs w:val="20"/>
              </w:rPr>
              <w:t>zdravotní způsobilosti k nakládání s výbušninami s přihlédnutím ke kontraindikacím stanoveným vyhláškou č. 79/2013 Sb., o provedení některých ustanovení zákona č. 373/2011 Sb., o specifických zdravotních službách (vyhláška o pracovnělékařských službách a některých druzích posudkové péče),</w:t>
            </w:r>
          </w:p>
          <w:p w14:paraId="4466F999" w14:textId="77777777" w:rsidR="00E74BDA" w:rsidRPr="00566D33" w:rsidRDefault="00E74BDA" w:rsidP="00E74BDA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66D33">
              <w:rPr>
                <w:rFonts w:cstheme="minorHAnsi"/>
                <w:sz w:val="20"/>
                <w:szCs w:val="20"/>
              </w:rPr>
              <w:t>dosažení alespoň základního vzdělání,</w:t>
            </w:r>
          </w:p>
          <w:p w14:paraId="5C50D7AE" w14:textId="77777777" w:rsidR="00E74BDA" w:rsidRPr="00566D33" w:rsidRDefault="00E74BDA" w:rsidP="00E74BDA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66D33">
              <w:rPr>
                <w:rFonts w:cstheme="minorHAnsi"/>
                <w:sz w:val="20"/>
                <w:szCs w:val="20"/>
              </w:rPr>
              <w:t>odborné způsobilosti pro práci s výbušninami podle § 3 vyhlášky č. 327/1992 Sb. a</w:t>
            </w:r>
          </w:p>
          <w:p w14:paraId="4D113B68" w14:textId="093F4BEF" w:rsidR="00E74BDA" w:rsidRPr="00566D33" w:rsidRDefault="00E74BDA" w:rsidP="00E74BDA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66D33">
              <w:rPr>
                <w:rFonts w:cstheme="minorHAnsi"/>
                <w:sz w:val="20"/>
                <w:szCs w:val="20"/>
              </w:rPr>
              <w:t>absolvování kurzu, ve kterém se provádí teoretická příprava uchazečů o oprávnění pyrotechnika v rozsahu nejméně 100 hodin.</w:t>
            </w:r>
          </w:p>
        </w:tc>
      </w:tr>
      <w:tr w:rsidR="00B63361" w:rsidRPr="00566D33" w14:paraId="70F72F9E" w14:textId="77777777" w:rsidTr="00A600CD">
        <w:tc>
          <w:tcPr>
            <w:tcW w:w="2405" w:type="dxa"/>
          </w:tcPr>
          <w:p w14:paraId="6D31899F" w14:textId="565BCA30" w:rsidR="00B63361" w:rsidRPr="00566D33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66D33">
              <w:rPr>
                <w:rFonts w:cstheme="minorHAnsi"/>
                <w:b/>
                <w:bCs/>
                <w:sz w:val="20"/>
                <w:szCs w:val="20"/>
              </w:rPr>
              <w:t>Kde a jakým způsobem lze úkon iniciovat elektronicky</w:t>
            </w:r>
          </w:p>
        </w:tc>
        <w:tc>
          <w:tcPr>
            <w:tcW w:w="7223" w:type="dxa"/>
          </w:tcPr>
          <w:p w14:paraId="2079852F" w14:textId="13B39151" w:rsidR="00B63361" w:rsidRPr="00566D33" w:rsidRDefault="00B63361" w:rsidP="008242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566D33">
              <w:rPr>
                <w:rFonts w:cstheme="minorHAnsi"/>
                <w:sz w:val="20"/>
                <w:szCs w:val="20"/>
              </w:rPr>
              <w:t xml:space="preserve">Žádost o oprávnění k výkonu funkce pyrotechnika lze podat elektronicky prostřednictvím formuláře dostupného na adrese </w:t>
            </w:r>
            <w:hyperlink r:id="rId5" w:history="1">
              <w:r w:rsidR="00436A48" w:rsidRPr="00566D33">
                <w:rPr>
                  <w:rStyle w:val="Hypertextovodkaz"/>
                  <w:rFonts w:cstheme="minorHAnsi"/>
                  <w:sz w:val="20"/>
                  <w:szCs w:val="20"/>
                </w:rPr>
                <w:t>https://verejnost.cbusbs.cz/web/portal/-/formular-a05f02</w:t>
              </w:r>
            </w:hyperlink>
            <w:r w:rsidRPr="00566D33">
              <w:rPr>
                <w:rFonts w:cstheme="minorHAnsi"/>
                <w:sz w:val="20"/>
                <w:szCs w:val="20"/>
              </w:rPr>
              <w:t>,</w:t>
            </w:r>
            <w:r w:rsidR="00436A48" w:rsidRPr="00566D33">
              <w:rPr>
                <w:rFonts w:cstheme="minorHAnsi"/>
                <w:sz w:val="20"/>
                <w:szCs w:val="20"/>
              </w:rPr>
              <w:t xml:space="preserve"> </w:t>
            </w:r>
            <w:r w:rsidR="008242A0" w:rsidRPr="00566D33">
              <w:rPr>
                <w:sz w:val="20"/>
                <w:szCs w:val="20"/>
              </w:rPr>
              <w:t>za podmínky autentizace s pomocí datové schránky nebo s pomocí uznávaného elektronického podpisu, případně vyplněním téhož formuláře a zasláním jeho výstupu Českému báňskému úřadu skrze datové schránky nebo zprávou skrze elektronickou podatelnu Českého báňského úřadu s uznávaným elektronickým podpisem. Alternativně lze žádost podat Českému báňskému úřadu volnou formou skrze datové schránky nebo zprávou skrze elektronickou podatelnu Českého báňského úřadu s uznávaným elektronickým podpisem.</w:t>
            </w:r>
          </w:p>
        </w:tc>
      </w:tr>
      <w:tr w:rsidR="00B63361" w:rsidRPr="00B63361" w14:paraId="7FF987E0" w14:textId="77777777" w:rsidTr="00A600CD">
        <w:tc>
          <w:tcPr>
            <w:tcW w:w="2405" w:type="dxa"/>
          </w:tcPr>
          <w:p w14:paraId="55EAAE8B" w14:textId="3781FCEF" w:rsidR="00B63361" w:rsidRPr="00B6336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6336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Kde a jakým jiným způsobem než elektronicky lze úkon iniciovat</w:t>
            </w:r>
          </w:p>
        </w:tc>
        <w:tc>
          <w:tcPr>
            <w:tcW w:w="7223" w:type="dxa"/>
          </w:tcPr>
          <w:p w14:paraId="2736E4F0" w14:textId="10D130BF" w:rsidR="00B63361" w:rsidRPr="00B63361" w:rsidRDefault="00B63361" w:rsidP="00B63361">
            <w:pPr>
              <w:jc w:val="both"/>
              <w:rPr>
                <w:rFonts w:cstheme="minorHAnsi"/>
                <w:sz w:val="20"/>
                <w:szCs w:val="20"/>
              </w:rPr>
            </w:pPr>
            <w:r w:rsidRPr="00B63361">
              <w:rPr>
                <w:rFonts w:cstheme="minorHAnsi"/>
                <w:sz w:val="20"/>
                <w:szCs w:val="20"/>
              </w:rPr>
              <w:t>Žádost o oprávnění pyrotechnika lze podat v listinné podobě Českému báňskému úřadu</w:t>
            </w:r>
            <w:r w:rsidRPr="00B63361" w:rsidDel="00581B98">
              <w:rPr>
                <w:rFonts w:cstheme="minorHAnsi"/>
                <w:sz w:val="20"/>
                <w:szCs w:val="20"/>
              </w:rPr>
              <w:t xml:space="preserve"> </w:t>
            </w:r>
            <w:r w:rsidRPr="00B63361">
              <w:rPr>
                <w:rFonts w:cstheme="minorHAnsi"/>
                <w:sz w:val="20"/>
                <w:szCs w:val="20"/>
              </w:rPr>
              <w:t>osobně nebo za využití poskytovatele poštovních služeb.</w:t>
            </w:r>
          </w:p>
        </w:tc>
      </w:tr>
      <w:tr w:rsidR="00B63361" w:rsidRPr="00B63361" w14:paraId="34CCEDBB" w14:textId="77777777" w:rsidTr="00A600CD">
        <w:tc>
          <w:tcPr>
            <w:tcW w:w="2405" w:type="dxa"/>
          </w:tcPr>
          <w:p w14:paraId="22DEA186" w14:textId="4447D3A5" w:rsidR="00B63361" w:rsidRPr="00B6336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63361">
              <w:rPr>
                <w:rFonts w:cstheme="minorHAnsi"/>
                <w:b/>
                <w:bCs/>
                <w:sz w:val="20"/>
                <w:szCs w:val="20"/>
              </w:rPr>
              <w:t>Výše poplatku při iniciaci úkonu provedené elektronicky</w:t>
            </w:r>
          </w:p>
        </w:tc>
        <w:tc>
          <w:tcPr>
            <w:tcW w:w="7223" w:type="dxa"/>
          </w:tcPr>
          <w:p w14:paraId="51E762FA" w14:textId="4DCEFD7E" w:rsidR="00B63361" w:rsidRPr="00DA7D04" w:rsidRDefault="00B63361" w:rsidP="00B63361">
            <w:pPr>
              <w:jc w:val="both"/>
              <w:rPr>
                <w:rFonts w:cstheme="minorHAnsi"/>
                <w:sz w:val="20"/>
                <w:szCs w:val="20"/>
              </w:rPr>
            </w:pPr>
            <w:r w:rsidRPr="00DA7D04">
              <w:rPr>
                <w:rFonts w:cstheme="minorHAnsi"/>
                <w:sz w:val="20"/>
                <w:szCs w:val="20"/>
              </w:rPr>
              <w:t>Správní poplatek za vydání oprávnění pyrotechnika činí 1 000 Kč (položka 16 Přílohy č.</w:t>
            </w:r>
            <w:r w:rsidR="00436A48" w:rsidRPr="00DA7D04">
              <w:rPr>
                <w:rFonts w:cstheme="minorHAnsi"/>
                <w:sz w:val="20"/>
                <w:szCs w:val="20"/>
              </w:rPr>
              <w:t> </w:t>
            </w:r>
            <w:r w:rsidRPr="00DA7D04">
              <w:rPr>
                <w:rFonts w:cstheme="minorHAnsi"/>
                <w:sz w:val="20"/>
                <w:szCs w:val="20"/>
              </w:rPr>
              <w:t xml:space="preserve">1 k zákonu č. 634/2004 Sb., o správních poplatcích, ve znění pozdějších předpisů). Správní poplatek je vyměřen a vybírán v české měně. Lze ho zaplatit kolkovými známkami nebo </w:t>
            </w:r>
            <w:r w:rsidR="002C7DB8" w:rsidRPr="00DA7D04">
              <w:rPr>
                <w:rFonts w:cstheme="minorHAnsi"/>
                <w:sz w:val="20"/>
                <w:szCs w:val="20"/>
              </w:rPr>
              <w:t xml:space="preserve">bezhotovostně </w:t>
            </w:r>
            <w:r w:rsidRPr="00DA7D04">
              <w:rPr>
                <w:rFonts w:cstheme="minorHAnsi"/>
                <w:sz w:val="20"/>
                <w:szCs w:val="20"/>
              </w:rPr>
              <w:t xml:space="preserve">na </w:t>
            </w:r>
            <w:r w:rsidR="002C7DB8" w:rsidRPr="00DA7D04">
              <w:rPr>
                <w:rFonts w:cstheme="minorHAnsi"/>
                <w:sz w:val="20"/>
                <w:szCs w:val="20"/>
              </w:rPr>
              <w:t xml:space="preserve">příslušný </w:t>
            </w:r>
            <w:r w:rsidRPr="00DA7D04">
              <w:rPr>
                <w:rFonts w:cstheme="minorHAnsi"/>
                <w:sz w:val="20"/>
                <w:szCs w:val="20"/>
              </w:rPr>
              <w:t xml:space="preserve">účet Českého báňského úřadu (variabilní symbol k platbě bude žadateli sdělen po doručení předmětné žádosti a po jejím zaevidování; konstantní symbol platby je 1148), anebo v hotovosti na pokladně Českého báňského úřadu. Poplatek je splatný před provedením požadovaného úkonu. V případě elektronického podání žádosti prostřednictvím formuláře dostupného na adrese </w:t>
            </w:r>
            <w:hyperlink r:id="rId6" w:history="1">
              <w:r w:rsidRPr="00DA7D04">
                <w:rPr>
                  <w:rStyle w:val="Hypertextovodkaz"/>
                  <w:rFonts w:cstheme="minorHAnsi"/>
                  <w:sz w:val="20"/>
                  <w:szCs w:val="20"/>
                </w:rPr>
                <w:t>https://verejnost.cbusbs.cz/web/portal/-/formular-a05f02</w:t>
              </w:r>
            </w:hyperlink>
            <w:r w:rsidRPr="00DA7D04">
              <w:rPr>
                <w:rFonts w:cstheme="minorHAnsi"/>
                <w:sz w:val="20"/>
                <w:szCs w:val="20"/>
              </w:rPr>
              <w:t xml:space="preserve"> je správní poplatek snížen na 800 Kč.</w:t>
            </w:r>
          </w:p>
        </w:tc>
      </w:tr>
      <w:tr w:rsidR="00B63361" w:rsidRPr="00B63361" w14:paraId="5205B137" w14:textId="77777777" w:rsidTr="00A600CD">
        <w:tc>
          <w:tcPr>
            <w:tcW w:w="2405" w:type="dxa"/>
          </w:tcPr>
          <w:p w14:paraId="34C901C4" w14:textId="1E895CE7" w:rsidR="00B63361" w:rsidRPr="00B6336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63361">
              <w:rPr>
                <w:rFonts w:cstheme="minorHAnsi"/>
                <w:b/>
                <w:bCs/>
                <w:sz w:val="20"/>
                <w:szCs w:val="20"/>
              </w:rPr>
              <w:t>Výše poplatku při iniciaci úkonu provedené jinak než elektronicky</w:t>
            </w:r>
          </w:p>
        </w:tc>
        <w:tc>
          <w:tcPr>
            <w:tcW w:w="7223" w:type="dxa"/>
          </w:tcPr>
          <w:p w14:paraId="1E558616" w14:textId="1610729F" w:rsidR="00B63361" w:rsidRPr="00DA7D04" w:rsidRDefault="00B63361" w:rsidP="00A13AA8">
            <w:pPr>
              <w:jc w:val="both"/>
              <w:rPr>
                <w:rFonts w:cstheme="minorHAnsi"/>
                <w:sz w:val="20"/>
                <w:szCs w:val="20"/>
              </w:rPr>
            </w:pPr>
            <w:r w:rsidRPr="00DA7D04">
              <w:rPr>
                <w:rFonts w:cstheme="minorHAnsi"/>
                <w:sz w:val="20"/>
                <w:szCs w:val="20"/>
              </w:rPr>
              <w:t>Správní poplatek za vydání oprávnění k výkonu funkce pyrotechnika činí 1 000 Kč za každou odbornost (položka 16 Přílohy č. 1 zákona č. 634/2004 Sb.).</w:t>
            </w:r>
            <w:r w:rsidR="00A13AA8" w:rsidRPr="00DA7D04">
              <w:rPr>
                <w:rFonts w:cstheme="minorHAnsi"/>
                <w:sz w:val="20"/>
                <w:szCs w:val="20"/>
              </w:rPr>
              <w:t xml:space="preserve"> </w:t>
            </w:r>
            <w:r w:rsidRPr="00DA7D04">
              <w:rPr>
                <w:rFonts w:cstheme="minorHAnsi"/>
                <w:sz w:val="20"/>
                <w:szCs w:val="20"/>
              </w:rPr>
              <w:t xml:space="preserve">Správní poplatek je vyměřen a vybírán v české měně. Lze ho zaplatit kolkovými známkami nebo </w:t>
            </w:r>
            <w:r w:rsidR="009B58EF" w:rsidRPr="00DA7D04">
              <w:rPr>
                <w:rFonts w:cstheme="minorHAnsi"/>
                <w:sz w:val="20"/>
                <w:szCs w:val="20"/>
              </w:rPr>
              <w:t xml:space="preserve">bezhotovostně </w:t>
            </w:r>
            <w:r w:rsidRPr="00DA7D04">
              <w:rPr>
                <w:rFonts w:cstheme="minorHAnsi"/>
                <w:sz w:val="20"/>
                <w:szCs w:val="20"/>
              </w:rPr>
              <w:t xml:space="preserve">na </w:t>
            </w:r>
            <w:r w:rsidR="002C7DB8" w:rsidRPr="00DA7D04">
              <w:rPr>
                <w:rFonts w:cstheme="minorHAnsi"/>
                <w:sz w:val="20"/>
                <w:szCs w:val="20"/>
              </w:rPr>
              <w:t xml:space="preserve">příslušný </w:t>
            </w:r>
            <w:r w:rsidRPr="00DA7D04">
              <w:rPr>
                <w:rFonts w:cstheme="minorHAnsi"/>
                <w:sz w:val="20"/>
                <w:szCs w:val="20"/>
              </w:rPr>
              <w:t>účet Českého báňského úřadu (variabilní symbol k</w:t>
            </w:r>
            <w:r w:rsidR="009B58EF" w:rsidRPr="00DA7D04">
              <w:rPr>
                <w:rFonts w:cstheme="minorHAnsi"/>
                <w:sz w:val="20"/>
                <w:szCs w:val="20"/>
              </w:rPr>
              <w:t> </w:t>
            </w:r>
            <w:r w:rsidRPr="00DA7D04">
              <w:rPr>
                <w:rFonts w:cstheme="minorHAnsi"/>
                <w:sz w:val="20"/>
                <w:szCs w:val="20"/>
              </w:rPr>
              <w:t>platbě bude žadateli sdělen po doručení předmětné žádosti Českému báňskému úřadu a po jejím zaevidování; konstantní symbol platby je 1148</w:t>
            </w:r>
            <w:r w:rsidR="009B58EF" w:rsidRPr="00DA7D04">
              <w:rPr>
                <w:rFonts w:cstheme="minorHAnsi"/>
                <w:sz w:val="20"/>
                <w:szCs w:val="20"/>
              </w:rPr>
              <w:t>)</w:t>
            </w:r>
            <w:r w:rsidRPr="00DA7D04">
              <w:rPr>
                <w:rFonts w:cstheme="minorHAnsi"/>
                <w:sz w:val="20"/>
                <w:szCs w:val="20"/>
              </w:rPr>
              <w:t xml:space="preserve">, anebo v hotovosti na pokladně Českého báňského úřadu. Poplatek je splatný před provedením požadovaného úkonu.  </w:t>
            </w:r>
          </w:p>
        </w:tc>
      </w:tr>
      <w:tr w:rsidR="00B63361" w:rsidRPr="00B63361" w14:paraId="1E9F0916" w14:textId="77777777" w:rsidTr="00A600CD">
        <w:tc>
          <w:tcPr>
            <w:tcW w:w="2405" w:type="dxa"/>
          </w:tcPr>
          <w:p w14:paraId="3F6C5FCD" w14:textId="2F9632A5" w:rsidR="00B63361" w:rsidRPr="00B6336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63361">
              <w:rPr>
                <w:rFonts w:cstheme="minorHAnsi"/>
                <w:b/>
                <w:bCs/>
                <w:sz w:val="20"/>
                <w:szCs w:val="20"/>
              </w:rPr>
              <w:t>Výše dávky nebo jiného plnění, pokud je předmětem úkonu</w:t>
            </w:r>
          </w:p>
        </w:tc>
        <w:tc>
          <w:tcPr>
            <w:tcW w:w="7223" w:type="dxa"/>
          </w:tcPr>
          <w:p w14:paraId="3BA406A0" w14:textId="3021C26D" w:rsidR="00B63361" w:rsidRPr="00B63361" w:rsidRDefault="00B63361" w:rsidP="00B63361">
            <w:pPr>
              <w:rPr>
                <w:rFonts w:cstheme="minorHAnsi"/>
                <w:sz w:val="20"/>
                <w:szCs w:val="20"/>
              </w:rPr>
            </w:pPr>
            <w:r w:rsidRPr="00B63361">
              <w:rPr>
                <w:rFonts w:cstheme="minorHAnsi"/>
                <w:sz w:val="20"/>
                <w:szCs w:val="20"/>
              </w:rPr>
              <w:t>Úkon není zatížen jiným správním poplatkem.</w:t>
            </w:r>
          </w:p>
        </w:tc>
      </w:tr>
      <w:tr w:rsidR="00B63361" w:rsidRPr="00B63361" w14:paraId="14B800B1" w14:textId="77777777" w:rsidTr="00A600CD">
        <w:tc>
          <w:tcPr>
            <w:tcW w:w="2405" w:type="dxa"/>
          </w:tcPr>
          <w:p w14:paraId="562C461E" w14:textId="1A2CAB50" w:rsidR="00B63361" w:rsidRPr="00B6336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63361">
              <w:rPr>
                <w:rFonts w:cstheme="minorHAnsi"/>
                <w:b/>
                <w:bCs/>
                <w:sz w:val="20"/>
                <w:szCs w:val="20"/>
              </w:rPr>
              <w:t>Opravné prostředky</w:t>
            </w:r>
          </w:p>
        </w:tc>
        <w:tc>
          <w:tcPr>
            <w:tcW w:w="7223" w:type="dxa"/>
          </w:tcPr>
          <w:p w14:paraId="7B8ABE6B" w14:textId="3EB4DC20" w:rsidR="00B63361" w:rsidRPr="00B63361" w:rsidRDefault="00B63361" w:rsidP="00B63361">
            <w:pPr>
              <w:jc w:val="both"/>
              <w:rPr>
                <w:rFonts w:cstheme="minorHAnsi"/>
                <w:sz w:val="20"/>
                <w:szCs w:val="20"/>
              </w:rPr>
            </w:pPr>
            <w:r w:rsidRPr="00B63361">
              <w:rPr>
                <w:rFonts w:cstheme="minorHAnsi"/>
                <w:sz w:val="20"/>
                <w:szCs w:val="20"/>
              </w:rPr>
              <w:t>Neúspěšnou zkoušku k prokázání teoretických a praktických znalostí potřebných k bezpečnému přivádění výbušnin k výbuchu lze opakovat v souladu s příslušným zkušebním řádem. Opravné prostředky proti rozhodnutí o zamítnutí žádosti o vydání oprávnění lze uplatnit v souladu se zákonem č. 500/2004 Sb., správní řád.</w:t>
            </w:r>
          </w:p>
        </w:tc>
      </w:tr>
      <w:tr w:rsidR="00B63361" w:rsidRPr="00B63361" w14:paraId="4F3FA214" w14:textId="77777777" w:rsidTr="00A600CD">
        <w:tc>
          <w:tcPr>
            <w:tcW w:w="2405" w:type="dxa"/>
          </w:tcPr>
          <w:p w14:paraId="71FF367A" w14:textId="3B6D9D14" w:rsidR="00B63361" w:rsidRPr="00B6336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63361">
              <w:rPr>
                <w:rFonts w:cstheme="minorHAnsi"/>
                <w:b/>
                <w:bCs/>
                <w:sz w:val="20"/>
                <w:szCs w:val="20"/>
              </w:rPr>
              <w:t>Časté dotazy</w:t>
            </w:r>
          </w:p>
        </w:tc>
        <w:tc>
          <w:tcPr>
            <w:tcW w:w="7223" w:type="dxa"/>
          </w:tcPr>
          <w:p w14:paraId="66D9DEA7" w14:textId="772FDFDB" w:rsidR="00B63361" w:rsidRPr="00B63361" w:rsidRDefault="00B63361" w:rsidP="00B63361">
            <w:pPr>
              <w:rPr>
                <w:rFonts w:cstheme="minorHAnsi"/>
                <w:sz w:val="20"/>
                <w:szCs w:val="20"/>
              </w:rPr>
            </w:pPr>
            <w:r w:rsidRPr="00B6336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63361" w:rsidRPr="00B63361" w14:paraId="3659B6C2" w14:textId="77777777" w:rsidTr="00A600CD">
        <w:tc>
          <w:tcPr>
            <w:tcW w:w="2405" w:type="dxa"/>
          </w:tcPr>
          <w:p w14:paraId="5739CB4E" w14:textId="02ABBB5D" w:rsidR="00B63361" w:rsidRPr="00B6336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63361">
              <w:rPr>
                <w:rFonts w:cstheme="minorHAnsi"/>
                <w:b/>
                <w:bCs/>
                <w:sz w:val="20"/>
                <w:szCs w:val="20"/>
              </w:rPr>
              <w:t>Sankce</w:t>
            </w:r>
          </w:p>
        </w:tc>
        <w:tc>
          <w:tcPr>
            <w:tcW w:w="7223" w:type="dxa"/>
          </w:tcPr>
          <w:p w14:paraId="5F395AB5" w14:textId="77777777" w:rsidR="00B63361" w:rsidRPr="00B63361" w:rsidRDefault="00B63361" w:rsidP="00B6336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3361" w:rsidRPr="00B63361" w14:paraId="6DAF03C7" w14:textId="77777777" w:rsidTr="00A600CD">
        <w:tc>
          <w:tcPr>
            <w:tcW w:w="2405" w:type="dxa"/>
          </w:tcPr>
          <w:p w14:paraId="2AC5049F" w14:textId="113F9A5B" w:rsidR="00B63361" w:rsidRPr="00B6336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63361">
              <w:rPr>
                <w:rFonts w:cstheme="minorHAnsi"/>
                <w:b/>
                <w:bCs/>
                <w:sz w:val="20"/>
                <w:szCs w:val="20"/>
              </w:rPr>
              <w:t>Působnost</w:t>
            </w:r>
          </w:p>
        </w:tc>
        <w:tc>
          <w:tcPr>
            <w:tcW w:w="7223" w:type="dxa"/>
          </w:tcPr>
          <w:p w14:paraId="634F20ED" w14:textId="5011580C" w:rsidR="00B63361" w:rsidRPr="00B63361" w:rsidRDefault="00B63361" w:rsidP="00B63361">
            <w:pPr>
              <w:rPr>
                <w:rFonts w:cstheme="minorHAnsi"/>
                <w:sz w:val="20"/>
                <w:szCs w:val="20"/>
              </w:rPr>
            </w:pPr>
            <w:r w:rsidRPr="00B63361">
              <w:rPr>
                <w:rFonts w:cstheme="minorHAnsi"/>
                <w:sz w:val="20"/>
                <w:szCs w:val="20"/>
              </w:rPr>
              <w:t>Státní správa vykonávaná státním orgánem</w:t>
            </w:r>
          </w:p>
        </w:tc>
      </w:tr>
      <w:tr w:rsidR="00B63361" w:rsidRPr="00B63361" w14:paraId="3F0C212E" w14:textId="77777777" w:rsidTr="00A600CD">
        <w:tc>
          <w:tcPr>
            <w:tcW w:w="2405" w:type="dxa"/>
          </w:tcPr>
          <w:p w14:paraId="6E30E7C5" w14:textId="446B9DAD" w:rsidR="00B63361" w:rsidRPr="00B6336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63361">
              <w:rPr>
                <w:rFonts w:cstheme="minorHAnsi"/>
                <w:b/>
                <w:bCs/>
                <w:sz w:val="20"/>
                <w:szCs w:val="20"/>
              </w:rPr>
              <w:t>Oblast</w:t>
            </w:r>
          </w:p>
        </w:tc>
        <w:tc>
          <w:tcPr>
            <w:tcW w:w="7223" w:type="dxa"/>
          </w:tcPr>
          <w:p w14:paraId="653861C8" w14:textId="6F8CBD1A" w:rsidR="00B63361" w:rsidRPr="00B63361" w:rsidRDefault="00B63361" w:rsidP="00B63361">
            <w:pPr>
              <w:rPr>
                <w:rFonts w:cstheme="minorHAnsi"/>
                <w:sz w:val="20"/>
                <w:szCs w:val="20"/>
              </w:rPr>
            </w:pPr>
            <w:r w:rsidRPr="00B63361">
              <w:rPr>
                <w:rFonts w:cstheme="minorHAnsi"/>
                <w:sz w:val="20"/>
                <w:szCs w:val="20"/>
              </w:rPr>
              <w:t>Nakládání s výbušninami</w:t>
            </w:r>
          </w:p>
        </w:tc>
      </w:tr>
      <w:tr w:rsidR="00B63361" w:rsidRPr="00B63361" w14:paraId="418BB0EF" w14:textId="77777777" w:rsidTr="00A600CD">
        <w:tc>
          <w:tcPr>
            <w:tcW w:w="2405" w:type="dxa"/>
          </w:tcPr>
          <w:p w14:paraId="4F61AE49" w14:textId="053F84B0" w:rsidR="00B63361" w:rsidRPr="00B6336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63361">
              <w:rPr>
                <w:rFonts w:cstheme="minorHAnsi"/>
                <w:b/>
                <w:bCs/>
                <w:sz w:val="20"/>
                <w:szCs w:val="20"/>
              </w:rPr>
              <w:t>Klíčová slova</w:t>
            </w:r>
          </w:p>
        </w:tc>
        <w:tc>
          <w:tcPr>
            <w:tcW w:w="7223" w:type="dxa"/>
          </w:tcPr>
          <w:p w14:paraId="716818C8" w14:textId="02357D3D" w:rsidR="00B63361" w:rsidRPr="00B63361" w:rsidRDefault="00B63361" w:rsidP="00B63361">
            <w:pPr>
              <w:rPr>
                <w:rFonts w:cstheme="minorHAnsi"/>
                <w:sz w:val="20"/>
                <w:szCs w:val="20"/>
              </w:rPr>
            </w:pPr>
            <w:r w:rsidRPr="00B63361">
              <w:rPr>
                <w:rFonts w:cstheme="minorHAnsi"/>
                <w:sz w:val="20"/>
                <w:szCs w:val="20"/>
              </w:rPr>
              <w:t>Odborná způsobilost, výbušnin</w:t>
            </w:r>
            <w:r w:rsidR="00D22FD0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B63361" w:rsidRPr="00B63361" w14:paraId="58B3E019" w14:textId="77777777" w:rsidTr="00A600CD">
        <w:tc>
          <w:tcPr>
            <w:tcW w:w="2405" w:type="dxa"/>
          </w:tcPr>
          <w:p w14:paraId="270F9977" w14:textId="4256D77E" w:rsidR="00B63361" w:rsidRPr="00B6336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63361">
              <w:rPr>
                <w:rFonts w:cstheme="minorHAnsi"/>
                <w:b/>
                <w:bCs/>
                <w:sz w:val="20"/>
                <w:szCs w:val="20"/>
              </w:rPr>
              <w:t>Počátek platnosti popisu úkonu</w:t>
            </w:r>
          </w:p>
        </w:tc>
        <w:tc>
          <w:tcPr>
            <w:tcW w:w="7223" w:type="dxa"/>
          </w:tcPr>
          <w:p w14:paraId="1C7F3F80" w14:textId="6771D4C6" w:rsidR="00B63361" w:rsidRPr="00B63361" w:rsidRDefault="00B63361" w:rsidP="00B63361">
            <w:pPr>
              <w:rPr>
                <w:rFonts w:cstheme="minorHAnsi"/>
                <w:sz w:val="20"/>
                <w:szCs w:val="20"/>
              </w:rPr>
            </w:pPr>
            <w:r w:rsidRPr="00B63361">
              <w:rPr>
                <w:rFonts w:cstheme="minorHAnsi"/>
                <w:sz w:val="20"/>
                <w:szCs w:val="20"/>
              </w:rPr>
              <w:t>01.0</w:t>
            </w:r>
            <w:r w:rsidR="00E04FDB">
              <w:rPr>
                <w:rFonts w:cstheme="minorHAnsi"/>
                <w:sz w:val="20"/>
                <w:szCs w:val="20"/>
              </w:rPr>
              <w:t>7</w:t>
            </w:r>
            <w:r w:rsidRPr="00B63361">
              <w:rPr>
                <w:rFonts w:cstheme="minorHAnsi"/>
                <w:sz w:val="20"/>
                <w:szCs w:val="20"/>
              </w:rPr>
              <w:t>.2021</w:t>
            </w:r>
          </w:p>
        </w:tc>
      </w:tr>
      <w:tr w:rsidR="00B63361" w:rsidRPr="00B63361" w14:paraId="3F8ACDE2" w14:textId="77777777" w:rsidTr="00A600CD">
        <w:tc>
          <w:tcPr>
            <w:tcW w:w="2405" w:type="dxa"/>
          </w:tcPr>
          <w:p w14:paraId="07A90DAE" w14:textId="486B0A4B" w:rsidR="00B63361" w:rsidRPr="00B6336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63361">
              <w:rPr>
                <w:rFonts w:cstheme="minorHAnsi"/>
                <w:b/>
                <w:bCs/>
                <w:sz w:val="20"/>
                <w:szCs w:val="20"/>
              </w:rPr>
              <w:t>Konec platnosti popisu úkonu</w:t>
            </w:r>
          </w:p>
        </w:tc>
        <w:tc>
          <w:tcPr>
            <w:tcW w:w="7223" w:type="dxa"/>
          </w:tcPr>
          <w:p w14:paraId="7B7E8394" w14:textId="4D76ACA6" w:rsidR="00B63361" w:rsidRPr="00B63361" w:rsidRDefault="00B63361" w:rsidP="00B63361">
            <w:pPr>
              <w:rPr>
                <w:rFonts w:cstheme="minorHAnsi"/>
                <w:sz w:val="20"/>
                <w:szCs w:val="20"/>
              </w:rPr>
            </w:pPr>
            <w:r w:rsidRPr="00B63361">
              <w:rPr>
                <w:rFonts w:cstheme="minorHAnsi"/>
                <w:sz w:val="20"/>
                <w:szCs w:val="20"/>
              </w:rPr>
              <w:t>Platnost není omezena</w:t>
            </w:r>
          </w:p>
        </w:tc>
      </w:tr>
      <w:tr w:rsidR="00B63361" w:rsidRPr="00B63361" w14:paraId="5B32F05A" w14:textId="77777777" w:rsidTr="00A600CD">
        <w:tc>
          <w:tcPr>
            <w:tcW w:w="2405" w:type="dxa"/>
          </w:tcPr>
          <w:p w14:paraId="4B094086" w14:textId="488CA94A" w:rsidR="00B63361" w:rsidRPr="00B6336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63361">
              <w:rPr>
                <w:rFonts w:cstheme="minorHAnsi"/>
                <w:b/>
                <w:bCs/>
                <w:sz w:val="20"/>
                <w:szCs w:val="20"/>
              </w:rPr>
              <w:t>Výsledek úkonu vedený v</w:t>
            </w:r>
            <w:r w:rsidR="00EB450D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B63361">
              <w:rPr>
                <w:rFonts w:cstheme="minorHAnsi"/>
                <w:b/>
                <w:bCs/>
                <w:sz w:val="20"/>
                <w:szCs w:val="20"/>
              </w:rPr>
              <w:t>základním registru nebo v agendovém informačním systému</w:t>
            </w:r>
          </w:p>
        </w:tc>
        <w:tc>
          <w:tcPr>
            <w:tcW w:w="7223" w:type="dxa"/>
          </w:tcPr>
          <w:p w14:paraId="3CFD4453" w14:textId="5272734C" w:rsidR="00B63361" w:rsidRPr="00B63361" w:rsidRDefault="00B63361" w:rsidP="00B63361">
            <w:pPr>
              <w:rPr>
                <w:rFonts w:cstheme="minorHAnsi"/>
                <w:sz w:val="20"/>
                <w:szCs w:val="20"/>
              </w:rPr>
            </w:pPr>
            <w:r w:rsidRPr="00B63361">
              <w:rPr>
                <w:rFonts w:cstheme="minorHAnsi"/>
                <w:sz w:val="20"/>
                <w:szCs w:val="20"/>
              </w:rPr>
              <w:t>Údaje o oprávnění pyrotechnika jsou, společně s identifikačními údaji držitele, vedeny v agendovém informačním systému státní báňské správy.</w:t>
            </w:r>
          </w:p>
        </w:tc>
      </w:tr>
      <w:tr w:rsidR="00B63361" w:rsidRPr="00B63361" w14:paraId="5CB39CA8" w14:textId="77777777" w:rsidTr="00965351">
        <w:tc>
          <w:tcPr>
            <w:tcW w:w="2405" w:type="dxa"/>
            <w:shd w:val="clear" w:color="auto" w:fill="FBE4D5" w:themeFill="accent2" w:themeFillTint="33"/>
          </w:tcPr>
          <w:p w14:paraId="4C3BA27B" w14:textId="142D9C69" w:rsidR="00B63361" w:rsidRPr="00B63361" w:rsidRDefault="00B63361" w:rsidP="00B633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63361">
              <w:rPr>
                <w:rFonts w:cstheme="minorHAnsi"/>
                <w:b/>
                <w:bCs/>
                <w:sz w:val="20"/>
                <w:szCs w:val="20"/>
              </w:rPr>
              <w:t>Odkaz na portál veřejné správy</w:t>
            </w:r>
          </w:p>
        </w:tc>
        <w:tc>
          <w:tcPr>
            <w:tcW w:w="7223" w:type="dxa"/>
            <w:shd w:val="clear" w:color="auto" w:fill="FBE4D5" w:themeFill="accent2" w:themeFillTint="33"/>
          </w:tcPr>
          <w:p w14:paraId="26D53734" w14:textId="77777777" w:rsidR="00B63361" w:rsidRPr="00B63361" w:rsidRDefault="00B63361" w:rsidP="00B6336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18DBFE8" w14:textId="77777777" w:rsidR="008F1AA1" w:rsidRDefault="008F1AA1"/>
    <w:sectPr w:rsidR="008F1AA1" w:rsidSect="00A600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0B42"/>
    <w:multiLevelType w:val="hybridMultilevel"/>
    <w:tmpl w:val="E200B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C5B28"/>
    <w:multiLevelType w:val="hybridMultilevel"/>
    <w:tmpl w:val="CFD484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CD"/>
    <w:rsid w:val="00186A5F"/>
    <w:rsid w:val="0028135B"/>
    <w:rsid w:val="002C7DB8"/>
    <w:rsid w:val="002E093D"/>
    <w:rsid w:val="002E4DE8"/>
    <w:rsid w:val="0035060A"/>
    <w:rsid w:val="00436A48"/>
    <w:rsid w:val="00455640"/>
    <w:rsid w:val="00566D33"/>
    <w:rsid w:val="00567A4C"/>
    <w:rsid w:val="0061712E"/>
    <w:rsid w:val="006D1E14"/>
    <w:rsid w:val="006D226F"/>
    <w:rsid w:val="007E03DB"/>
    <w:rsid w:val="008242A0"/>
    <w:rsid w:val="008B0E54"/>
    <w:rsid w:val="008B3BD7"/>
    <w:rsid w:val="008F1AA1"/>
    <w:rsid w:val="00965351"/>
    <w:rsid w:val="009B58EF"/>
    <w:rsid w:val="00A13AA8"/>
    <w:rsid w:val="00A16684"/>
    <w:rsid w:val="00A600CD"/>
    <w:rsid w:val="00B63361"/>
    <w:rsid w:val="00CF15EB"/>
    <w:rsid w:val="00D22FD0"/>
    <w:rsid w:val="00DA1218"/>
    <w:rsid w:val="00DA7D04"/>
    <w:rsid w:val="00E04FDB"/>
    <w:rsid w:val="00E74BDA"/>
    <w:rsid w:val="00EB450D"/>
    <w:rsid w:val="00FA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99F0"/>
  <w15:chartTrackingRefBased/>
  <w15:docId w15:val="{A8B26434-5042-4A08-BB82-CF9908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00CD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6535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6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ejnost.cbusbs.cz/web/portal/-/formular-a05f02" TargetMode="External"/><Relationship Id="rId5" Type="http://schemas.openxmlformats.org/officeDocument/2006/relationships/hyperlink" Target="https://verejnost.cbusbs.cz/web/portal/-/formular-a05f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963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Roháč Michal</cp:lastModifiedBy>
  <cp:revision>19</cp:revision>
  <dcterms:created xsi:type="dcterms:W3CDTF">2021-06-29T06:48:00Z</dcterms:created>
  <dcterms:modified xsi:type="dcterms:W3CDTF">2021-06-29T08:50:00Z</dcterms:modified>
</cp:coreProperties>
</file>